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03" w:rsidRDefault="008258FE" w:rsidP="00075035">
      <w:pPr>
        <w:spacing w:after="0"/>
        <w:jc w:val="center"/>
        <w:rPr>
          <w:rFonts w:ascii="Times New Roman" w:hAnsi="Times New Roman" w:cs="Times New Roman"/>
          <w:b/>
          <w:noProof/>
          <w:sz w:val="28"/>
          <w:szCs w:val="28"/>
          <w:lang w:eastAsia="ru-RU"/>
        </w:rPr>
      </w:pPr>
      <w:r w:rsidRPr="008258FE">
        <w:rPr>
          <w:rFonts w:ascii="Times New Roman" w:hAnsi="Times New Roman" w:cs="Times New Roman"/>
          <w:b/>
          <w:noProof/>
          <w:sz w:val="28"/>
          <w:szCs w:val="28"/>
          <w:lang w:eastAsia="ru-RU"/>
        </w:rPr>
        <w:t>ПРОМЕЖУТОЧНАЯ АТТЕСТАЦИЯ ПО МАТЕМАТИКЕ В 7 КЛАССЕ</w:t>
      </w:r>
    </w:p>
    <w:p w:rsidR="00075035" w:rsidRPr="008258FE" w:rsidRDefault="00075035" w:rsidP="00075035">
      <w:pPr>
        <w:spacing w:after="0"/>
        <w:jc w:val="center"/>
        <w:rPr>
          <w:rFonts w:ascii="Times New Roman" w:hAnsi="Times New Roman" w:cs="Times New Roman"/>
          <w:b/>
          <w:noProof/>
          <w:sz w:val="28"/>
          <w:szCs w:val="28"/>
          <w:lang w:eastAsia="ru-RU"/>
        </w:rPr>
      </w:pPr>
    </w:p>
    <w:p w:rsidR="001E468C" w:rsidRPr="008258FE" w:rsidRDefault="001E468C" w:rsidP="00075035">
      <w:pPr>
        <w:spacing w:after="0"/>
        <w:ind w:firstLine="851"/>
        <w:jc w:val="both"/>
        <w:rPr>
          <w:rFonts w:ascii="Times New Roman" w:hAnsi="Times New Roman" w:cs="Times New Roman"/>
          <w:noProof/>
          <w:sz w:val="28"/>
          <w:szCs w:val="28"/>
          <w:lang w:eastAsia="ru-RU"/>
        </w:rPr>
      </w:pPr>
      <w:r w:rsidRPr="008258FE">
        <w:rPr>
          <w:rFonts w:ascii="Times New Roman" w:hAnsi="Times New Roman" w:cs="Times New Roman"/>
          <w:noProof/>
          <w:sz w:val="28"/>
          <w:szCs w:val="28"/>
          <w:lang w:eastAsia="ru-RU"/>
        </w:rPr>
        <w:t>Промежуточная аттестация по математике состоит из двух контрольных работ по алгебре и геометрии.</w:t>
      </w:r>
    </w:p>
    <w:p w:rsidR="001E468C" w:rsidRPr="008258FE" w:rsidRDefault="001E468C" w:rsidP="00075035">
      <w:pPr>
        <w:pStyle w:val="a3"/>
        <w:spacing w:line="360" w:lineRule="auto"/>
        <w:ind w:firstLine="851"/>
        <w:jc w:val="both"/>
        <w:rPr>
          <w:rFonts w:ascii="Times New Roman" w:hAnsi="Times New Roman"/>
          <w:sz w:val="28"/>
          <w:szCs w:val="28"/>
        </w:rPr>
      </w:pPr>
      <w:r w:rsidRPr="008258FE">
        <w:rPr>
          <w:rFonts w:ascii="Times New Roman" w:eastAsia="Times New Roman" w:hAnsi="Times New Roman"/>
          <w:b/>
          <w:sz w:val="28"/>
          <w:szCs w:val="28"/>
        </w:rPr>
        <w:t>Цель</w:t>
      </w:r>
      <w:r w:rsidRPr="008258FE">
        <w:rPr>
          <w:rFonts w:ascii="Times New Roman" w:eastAsia="Times New Roman" w:hAnsi="Times New Roman"/>
          <w:sz w:val="28"/>
          <w:szCs w:val="28"/>
        </w:rPr>
        <w:t>: оценить уровень общеобразовательной подготовки учащихся 7 класса по математике</w:t>
      </w:r>
    </w:p>
    <w:p w:rsidR="001E468C" w:rsidRPr="008258FE" w:rsidRDefault="001E468C" w:rsidP="00075035">
      <w:pPr>
        <w:spacing w:after="0"/>
        <w:ind w:firstLine="851"/>
        <w:jc w:val="both"/>
        <w:rPr>
          <w:rFonts w:ascii="Times New Roman" w:hAnsi="Times New Roman" w:cs="Times New Roman"/>
          <w:noProof/>
          <w:sz w:val="28"/>
          <w:szCs w:val="28"/>
          <w:lang w:eastAsia="ru-RU"/>
        </w:rPr>
      </w:pPr>
      <w:r w:rsidRPr="008258FE">
        <w:rPr>
          <w:rFonts w:ascii="Times New Roman" w:hAnsi="Times New Roman" w:cs="Times New Roman"/>
          <w:noProof/>
          <w:sz w:val="28"/>
          <w:szCs w:val="28"/>
          <w:lang w:eastAsia="ru-RU"/>
        </w:rPr>
        <w:t xml:space="preserve">Контрольная работа по алгебре составлена на основе методического пособия для проведения  итоговых контрольных рабт по алгебре и геометрии в общеобразовательных учреждениях в 7 классах под авторством </w:t>
      </w:r>
      <w:r w:rsidR="003B151B">
        <w:rPr>
          <w:rFonts w:ascii="Times New Roman" w:hAnsi="Times New Roman" w:cs="Times New Roman"/>
          <w:noProof/>
          <w:sz w:val="28"/>
          <w:szCs w:val="28"/>
          <w:lang w:eastAsia="ru-RU"/>
        </w:rPr>
        <w:t>Макары чев</w:t>
      </w:r>
    </w:p>
    <w:p w:rsidR="001E468C" w:rsidRPr="008258FE" w:rsidRDefault="001E468C" w:rsidP="00075035">
      <w:pPr>
        <w:spacing w:after="0"/>
        <w:ind w:firstLine="851"/>
        <w:jc w:val="both"/>
        <w:rPr>
          <w:rFonts w:ascii="Times New Roman" w:hAnsi="Times New Roman" w:cs="Times New Roman"/>
          <w:noProof/>
          <w:sz w:val="28"/>
          <w:szCs w:val="28"/>
          <w:lang w:eastAsia="ru-RU"/>
        </w:rPr>
      </w:pPr>
      <w:r w:rsidRPr="008258FE">
        <w:rPr>
          <w:rFonts w:ascii="Times New Roman" w:hAnsi="Times New Roman" w:cs="Times New Roman"/>
          <w:noProof/>
          <w:sz w:val="28"/>
          <w:szCs w:val="28"/>
          <w:lang w:eastAsia="ru-RU"/>
        </w:rPr>
        <w:t>Контрольная рабта состоит из трех частей, которые отличаются уровнем сложности и формой заданий.</w:t>
      </w:r>
    </w:p>
    <w:p w:rsidR="001E468C" w:rsidRPr="008258FE" w:rsidRDefault="001E468C" w:rsidP="00075035">
      <w:pPr>
        <w:spacing w:after="0"/>
        <w:ind w:firstLine="851"/>
        <w:jc w:val="both"/>
        <w:rPr>
          <w:rFonts w:ascii="Times New Roman" w:hAnsi="Times New Roman" w:cs="Times New Roman"/>
          <w:noProof/>
          <w:sz w:val="28"/>
          <w:szCs w:val="28"/>
          <w:lang w:eastAsia="ru-RU"/>
        </w:rPr>
      </w:pPr>
      <w:r w:rsidRPr="008258FE">
        <w:rPr>
          <w:rFonts w:ascii="Times New Roman" w:hAnsi="Times New Roman" w:cs="Times New Roman"/>
          <w:b/>
          <w:noProof/>
          <w:sz w:val="28"/>
          <w:szCs w:val="28"/>
          <w:lang w:eastAsia="ru-RU"/>
        </w:rPr>
        <w:t>Первая часть</w:t>
      </w:r>
      <w:r w:rsidRPr="008258FE">
        <w:rPr>
          <w:rFonts w:ascii="Times New Roman" w:hAnsi="Times New Roman" w:cs="Times New Roman"/>
          <w:noProof/>
          <w:sz w:val="28"/>
          <w:szCs w:val="28"/>
          <w:lang w:eastAsia="ru-RU"/>
        </w:rPr>
        <w:t xml:space="preserve"> контрольной работы содержит четыре задания с выбором одного правильного ответа. Для каждого задания предложено четыре варината ответа, из которых только один является правильным. Задание считантся выполненым правильно, если учащийся указал только одну букву, которой обозначен правильный вариант ответа. Правильный ответ на каждое из заданий первой части оценивается </w:t>
      </w:r>
      <w:r w:rsidRPr="008258FE">
        <w:rPr>
          <w:rFonts w:ascii="Times New Roman" w:hAnsi="Times New Roman" w:cs="Times New Roman"/>
          <w:b/>
          <w:noProof/>
          <w:sz w:val="28"/>
          <w:szCs w:val="28"/>
          <w:lang w:eastAsia="ru-RU"/>
        </w:rPr>
        <w:t>одним баллом.</w:t>
      </w:r>
    </w:p>
    <w:p w:rsidR="001E468C" w:rsidRPr="008258FE" w:rsidRDefault="001E468C" w:rsidP="00075035">
      <w:pPr>
        <w:spacing w:after="0"/>
        <w:ind w:firstLine="851"/>
        <w:jc w:val="both"/>
        <w:rPr>
          <w:rFonts w:ascii="Times New Roman" w:hAnsi="Times New Roman" w:cs="Times New Roman"/>
          <w:b/>
          <w:noProof/>
          <w:sz w:val="28"/>
          <w:szCs w:val="28"/>
          <w:lang w:eastAsia="ru-RU"/>
        </w:rPr>
      </w:pPr>
      <w:r w:rsidRPr="008258FE">
        <w:rPr>
          <w:rFonts w:ascii="Times New Roman" w:hAnsi="Times New Roman" w:cs="Times New Roman"/>
          <w:b/>
          <w:noProof/>
          <w:sz w:val="28"/>
          <w:szCs w:val="28"/>
          <w:lang w:eastAsia="ru-RU"/>
        </w:rPr>
        <w:t>Вторая часть</w:t>
      </w:r>
      <w:r w:rsidRPr="008258FE">
        <w:rPr>
          <w:rFonts w:ascii="Times New Roman" w:hAnsi="Times New Roman" w:cs="Times New Roman"/>
          <w:noProof/>
          <w:sz w:val="28"/>
          <w:szCs w:val="28"/>
          <w:lang w:eastAsia="ru-RU"/>
        </w:rPr>
        <w:t xml:space="preserve"> контрольной работы по алгебре состоит из трех заданий, кон</w:t>
      </w:r>
      <w:r w:rsidR="00F56A3E" w:rsidRPr="008258FE">
        <w:rPr>
          <w:rFonts w:ascii="Times New Roman" w:hAnsi="Times New Roman" w:cs="Times New Roman"/>
          <w:noProof/>
          <w:sz w:val="28"/>
          <w:szCs w:val="28"/>
          <w:lang w:eastAsia="ru-RU"/>
        </w:rPr>
        <w:t xml:space="preserve">трольной работы по геоиетрии – из двух заданий открытой формы с кратким ответом. Каждое задание этой части считается выполненым правильно, если учащийся запимал правильный ответ. Все необходимые вычисления, преобразования и т.д. учащиеся выполняют на черновиках. Правильный ответ на каждое из заданий второй части оценивается </w:t>
      </w:r>
      <w:r w:rsidR="00F56A3E" w:rsidRPr="008258FE">
        <w:rPr>
          <w:rFonts w:ascii="Times New Roman" w:hAnsi="Times New Roman" w:cs="Times New Roman"/>
          <w:b/>
          <w:noProof/>
          <w:sz w:val="28"/>
          <w:szCs w:val="28"/>
          <w:lang w:eastAsia="ru-RU"/>
        </w:rPr>
        <w:t>двумя баллами.</w:t>
      </w:r>
    </w:p>
    <w:p w:rsidR="00F56A3E" w:rsidRPr="008258FE" w:rsidRDefault="00F56A3E" w:rsidP="00075035">
      <w:pPr>
        <w:spacing w:after="0"/>
        <w:ind w:firstLine="851"/>
        <w:jc w:val="both"/>
        <w:rPr>
          <w:rFonts w:ascii="Times New Roman" w:hAnsi="Times New Roman" w:cs="Times New Roman"/>
          <w:noProof/>
          <w:sz w:val="28"/>
          <w:szCs w:val="28"/>
          <w:lang w:eastAsia="ru-RU"/>
        </w:rPr>
      </w:pPr>
      <w:r w:rsidRPr="008258FE">
        <w:rPr>
          <w:rFonts w:ascii="Times New Roman" w:hAnsi="Times New Roman" w:cs="Times New Roman"/>
          <w:b/>
          <w:noProof/>
          <w:sz w:val="28"/>
          <w:szCs w:val="28"/>
          <w:lang w:eastAsia="ru-RU"/>
        </w:rPr>
        <w:t>Третья часть</w:t>
      </w:r>
      <w:r w:rsidRPr="008258FE">
        <w:rPr>
          <w:rFonts w:ascii="Times New Roman" w:hAnsi="Times New Roman" w:cs="Times New Roman"/>
          <w:noProof/>
          <w:sz w:val="28"/>
          <w:szCs w:val="28"/>
          <w:lang w:eastAsia="ru-RU"/>
        </w:rPr>
        <w:t xml:space="preserve"> контрольной работы по алшебре состоит из трех заданий, контрольной работы по геометрии – из двух заданий открытой формы с развернутым ответом. Задания этой части считаются выполнеными правильно, если учащийс привел развернутую запись решения задани и дал правильный ответ. Правильное решение каждого из заданий третеьей части оценивается </w:t>
      </w:r>
      <w:r w:rsidRPr="008258FE">
        <w:rPr>
          <w:rFonts w:ascii="Times New Roman" w:hAnsi="Times New Roman" w:cs="Times New Roman"/>
          <w:b/>
          <w:noProof/>
          <w:sz w:val="28"/>
          <w:szCs w:val="28"/>
          <w:lang w:eastAsia="ru-RU"/>
        </w:rPr>
        <w:t>четырьмя баллами.</w:t>
      </w:r>
    </w:p>
    <w:p w:rsidR="00F56A3E" w:rsidRPr="008258FE" w:rsidRDefault="00F56A3E" w:rsidP="00075035">
      <w:pPr>
        <w:spacing w:after="0"/>
        <w:jc w:val="center"/>
        <w:rPr>
          <w:rFonts w:ascii="Times New Roman" w:hAnsi="Times New Roman" w:cs="Times New Roman"/>
          <w:b/>
          <w:noProof/>
          <w:sz w:val="28"/>
          <w:szCs w:val="28"/>
          <w:lang w:eastAsia="ru-RU"/>
        </w:rPr>
      </w:pPr>
      <w:r w:rsidRPr="008258FE">
        <w:rPr>
          <w:rFonts w:ascii="Times New Roman" w:hAnsi="Times New Roman" w:cs="Times New Roman"/>
          <w:b/>
          <w:noProof/>
          <w:sz w:val="28"/>
          <w:szCs w:val="28"/>
          <w:lang w:eastAsia="ru-RU"/>
        </w:rPr>
        <w:t>Критерии оценивания и перевода бал</w:t>
      </w:r>
      <w:r w:rsidR="00905353">
        <w:rPr>
          <w:rFonts w:ascii="Times New Roman" w:hAnsi="Times New Roman" w:cs="Times New Roman"/>
          <w:b/>
          <w:noProof/>
          <w:sz w:val="28"/>
          <w:szCs w:val="28"/>
          <w:lang w:eastAsia="ru-RU"/>
        </w:rPr>
        <w:t>л</w:t>
      </w:r>
      <w:r w:rsidRPr="008258FE">
        <w:rPr>
          <w:rFonts w:ascii="Times New Roman" w:hAnsi="Times New Roman" w:cs="Times New Roman"/>
          <w:b/>
          <w:noProof/>
          <w:sz w:val="28"/>
          <w:szCs w:val="28"/>
          <w:lang w:eastAsia="ru-RU"/>
        </w:rPr>
        <w:t>ов в оценку.</w:t>
      </w:r>
    </w:p>
    <w:tbl>
      <w:tblPr>
        <w:tblStyle w:val="a4"/>
        <w:tblW w:w="8819" w:type="dxa"/>
        <w:jc w:val="center"/>
        <w:tblLook w:val="04A0" w:firstRow="1" w:lastRow="0" w:firstColumn="1" w:lastColumn="0" w:noHBand="0" w:noVBand="1"/>
      </w:tblPr>
      <w:tblGrid>
        <w:gridCol w:w="2207"/>
        <w:gridCol w:w="518"/>
        <w:gridCol w:w="551"/>
        <w:gridCol w:w="678"/>
        <w:gridCol w:w="1022"/>
        <w:gridCol w:w="941"/>
        <w:gridCol w:w="940"/>
        <w:gridCol w:w="940"/>
        <w:gridCol w:w="1022"/>
      </w:tblGrid>
      <w:tr w:rsidR="00114A7A" w:rsidRPr="008258FE" w:rsidTr="00075035">
        <w:trPr>
          <w:jc w:val="center"/>
        </w:trPr>
        <w:tc>
          <w:tcPr>
            <w:tcW w:w="2300" w:type="dxa"/>
          </w:tcPr>
          <w:p w:rsidR="00114A7A" w:rsidRPr="008258FE" w:rsidRDefault="00114A7A" w:rsidP="00075035">
            <w:pPr>
              <w:jc w:val="center"/>
              <w:rPr>
                <w:rFonts w:ascii="Times New Roman" w:hAnsi="Times New Roman" w:cs="Times New Roman"/>
                <w:noProof/>
                <w:sz w:val="24"/>
                <w:szCs w:val="24"/>
                <w:lang w:eastAsia="ru-RU"/>
              </w:rPr>
            </w:pPr>
          </w:p>
        </w:tc>
        <w:tc>
          <w:tcPr>
            <w:tcW w:w="2515" w:type="dxa"/>
            <w:gridSpan w:val="4"/>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Алгебра</w:t>
            </w:r>
          </w:p>
        </w:tc>
        <w:tc>
          <w:tcPr>
            <w:tcW w:w="4004" w:type="dxa"/>
            <w:gridSpan w:val="4"/>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Геометрия</w:t>
            </w:r>
          </w:p>
        </w:tc>
      </w:tr>
      <w:tr w:rsidR="00114A7A" w:rsidRPr="008258FE" w:rsidTr="00075035">
        <w:trPr>
          <w:jc w:val="center"/>
        </w:trPr>
        <w:tc>
          <w:tcPr>
            <w:tcW w:w="2300" w:type="dxa"/>
          </w:tcPr>
          <w:p w:rsidR="00114A7A" w:rsidRPr="008258FE" w:rsidRDefault="00114A7A" w:rsidP="00075035">
            <w:pP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Номера заданий</w:t>
            </w:r>
          </w:p>
        </w:tc>
        <w:tc>
          <w:tcPr>
            <w:tcW w:w="530"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1-4</w:t>
            </w:r>
          </w:p>
        </w:tc>
        <w:tc>
          <w:tcPr>
            <w:tcW w:w="567"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5-7</w:t>
            </w:r>
          </w:p>
        </w:tc>
        <w:tc>
          <w:tcPr>
            <w:tcW w:w="709" w:type="dxa"/>
          </w:tcPr>
          <w:p w:rsidR="00114A7A" w:rsidRPr="008258FE" w:rsidRDefault="003B151B" w:rsidP="00075035">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8-9</w:t>
            </w:r>
          </w:p>
        </w:tc>
        <w:tc>
          <w:tcPr>
            <w:tcW w:w="709" w:type="dxa"/>
            <w:vMerge w:val="restart"/>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ИТОГО</w:t>
            </w:r>
          </w:p>
        </w:tc>
        <w:tc>
          <w:tcPr>
            <w:tcW w:w="1002"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1-4</w:t>
            </w:r>
          </w:p>
        </w:tc>
        <w:tc>
          <w:tcPr>
            <w:tcW w:w="1001"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5-6</w:t>
            </w:r>
          </w:p>
        </w:tc>
        <w:tc>
          <w:tcPr>
            <w:tcW w:w="1001"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7-8</w:t>
            </w:r>
          </w:p>
        </w:tc>
        <w:tc>
          <w:tcPr>
            <w:tcW w:w="1000" w:type="dxa"/>
            <w:vMerge w:val="restart"/>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ИТОГО</w:t>
            </w:r>
          </w:p>
        </w:tc>
      </w:tr>
      <w:tr w:rsidR="00114A7A" w:rsidRPr="008258FE" w:rsidTr="00075035">
        <w:trPr>
          <w:jc w:val="center"/>
        </w:trPr>
        <w:tc>
          <w:tcPr>
            <w:tcW w:w="2300" w:type="dxa"/>
          </w:tcPr>
          <w:p w:rsidR="00114A7A" w:rsidRPr="008258FE" w:rsidRDefault="00114A7A" w:rsidP="00075035">
            <w:pP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Количество баллов</w:t>
            </w:r>
          </w:p>
        </w:tc>
        <w:tc>
          <w:tcPr>
            <w:tcW w:w="530"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1</w:t>
            </w:r>
          </w:p>
        </w:tc>
        <w:tc>
          <w:tcPr>
            <w:tcW w:w="567"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2</w:t>
            </w:r>
          </w:p>
        </w:tc>
        <w:tc>
          <w:tcPr>
            <w:tcW w:w="709"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4</w:t>
            </w:r>
          </w:p>
        </w:tc>
        <w:tc>
          <w:tcPr>
            <w:tcW w:w="709" w:type="dxa"/>
            <w:vMerge/>
          </w:tcPr>
          <w:p w:rsidR="00114A7A" w:rsidRPr="008258FE" w:rsidRDefault="00114A7A" w:rsidP="00075035">
            <w:pPr>
              <w:jc w:val="center"/>
              <w:rPr>
                <w:rFonts w:ascii="Times New Roman" w:hAnsi="Times New Roman" w:cs="Times New Roman"/>
                <w:noProof/>
                <w:sz w:val="24"/>
                <w:szCs w:val="24"/>
                <w:lang w:eastAsia="ru-RU"/>
              </w:rPr>
            </w:pPr>
          </w:p>
        </w:tc>
        <w:tc>
          <w:tcPr>
            <w:tcW w:w="1002"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1</w:t>
            </w:r>
          </w:p>
        </w:tc>
        <w:tc>
          <w:tcPr>
            <w:tcW w:w="1001"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2</w:t>
            </w:r>
          </w:p>
        </w:tc>
        <w:tc>
          <w:tcPr>
            <w:tcW w:w="1001"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4</w:t>
            </w:r>
          </w:p>
        </w:tc>
        <w:tc>
          <w:tcPr>
            <w:tcW w:w="1000" w:type="dxa"/>
            <w:vMerge/>
          </w:tcPr>
          <w:p w:rsidR="00114A7A" w:rsidRPr="008258FE" w:rsidRDefault="00114A7A" w:rsidP="00075035">
            <w:pPr>
              <w:jc w:val="center"/>
              <w:rPr>
                <w:rFonts w:ascii="Times New Roman" w:hAnsi="Times New Roman" w:cs="Times New Roman"/>
                <w:noProof/>
                <w:sz w:val="24"/>
                <w:szCs w:val="24"/>
                <w:lang w:eastAsia="ru-RU"/>
              </w:rPr>
            </w:pPr>
          </w:p>
        </w:tc>
      </w:tr>
      <w:tr w:rsidR="00114A7A" w:rsidRPr="008258FE" w:rsidTr="00075035">
        <w:trPr>
          <w:jc w:val="center"/>
        </w:trPr>
        <w:tc>
          <w:tcPr>
            <w:tcW w:w="2300" w:type="dxa"/>
          </w:tcPr>
          <w:p w:rsidR="00114A7A" w:rsidRPr="008258FE" w:rsidRDefault="00114A7A" w:rsidP="00075035">
            <w:pP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Всего баллов</w:t>
            </w:r>
          </w:p>
        </w:tc>
        <w:tc>
          <w:tcPr>
            <w:tcW w:w="530"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4</w:t>
            </w:r>
          </w:p>
        </w:tc>
        <w:tc>
          <w:tcPr>
            <w:tcW w:w="567"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6</w:t>
            </w:r>
          </w:p>
        </w:tc>
        <w:tc>
          <w:tcPr>
            <w:tcW w:w="709" w:type="dxa"/>
          </w:tcPr>
          <w:p w:rsidR="00114A7A" w:rsidRPr="008258FE" w:rsidRDefault="003B151B" w:rsidP="00075035">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8</w:t>
            </w:r>
          </w:p>
        </w:tc>
        <w:tc>
          <w:tcPr>
            <w:tcW w:w="709" w:type="dxa"/>
          </w:tcPr>
          <w:p w:rsidR="00114A7A" w:rsidRPr="008258FE" w:rsidRDefault="003B151B" w:rsidP="00075035">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18</w:t>
            </w:r>
          </w:p>
        </w:tc>
        <w:tc>
          <w:tcPr>
            <w:tcW w:w="1002"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4</w:t>
            </w:r>
          </w:p>
        </w:tc>
        <w:tc>
          <w:tcPr>
            <w:tcW w:w="1001"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4</w:t>
            </w:r>
          </w:p>
        </w:tc>
        <w:tc>
          <w:tcPr>
            <w:tcW w:w="1001"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8</w:t>
            </w:r>
          </w:p>
        </w:tc>
        <w:tc>
          <w:tcPr>
            <w:tcW w:w="1000" w:type="dxa"/>
          </w:tcPr>
          <w:p w:rsidR="00114A7A" w:rsidRPr="008258FE" w:rsidRDefault="00114A7A" w:rsidP="00075035">
            <w:pPr>
              <w:jc w:val="center"/>
              <w:rPr>
                <w:rFonts w:ascii="Times New Roman" w:hAnsi="Times New Roman" w:cs="Times New Roman"/>
                <w:noProof/>
                <w:sz w:val="24"/>
                <w:szCs w:val="24"/>
                <w:lang w:eastAsia="ru-RU"/>
              </w:rPr>
            </w:pPr>
            <w:r w:rsidRPr="008258FE">
              <w:rPr>
                <w:rFonts w:ascii="Times New Roman" w:hAnsi="Times New Roman" w:cs="Times New Roman"/>
                <w:noProof/>
                <w:sz w:val="24"/>
                <w:szCs w:val="24"/>
                <w:lang w:eastAsia="ru-RU"/>
              </w:rPr>
              <w:t>16</w:t>
            </w:r>
          </w:p>
        </w:tc>
      </w:tr>
    </w:tbl>
    <w:p w:rsidR="00F56A3E" w:rsidRDefault="00F56A3E" w:rsidP="00075035">
      <w:pPr>
        <w:spacing w:after="0"/>
        <w:rPr>
          <w:rFonts w:ascii="Times New Roman" w:hAnsi="Times New Roman" w:cs="Times New Roman"/>
          <w:noProof/>
          <w:sz w:val="28"/>
          <w:szCs w:val="28"/>
          <w:lang w:eastAsia="ru-RU"/>
        </w:rPr>
      </w:pPr>
    </w:p>
    <w:p w:rsidR="008258FE" w:rsidRPr="00075035" w:rsidRDefault="007C2C3F" w:rsidP="00075035">
      <w:pPr>
        <w:spacing w:after="0"/>
        <w:jc w:val="center"/>
        <w:rPr>
          <w:rFonts w:ascii="Times New Roman" w:hAnsi="Times New Roman" w:cs="Times New Roman"/>
          <w:b/>
          <w:noProof/>
          <w:sz w:val="28"/>
          <w:szCs w:val="28"/>
          <w:lang w:eastAsia="ru-RU"/>
        </w:rPr>
      </w:pPr>
      <w:r w:rsidRPr="00075035">
        <w:rPr>
          <w:rFonts w:ascii="Times New Roman" w:hAnsi="Times New Roman" w:cs="Times New Roman"/>
          <w:b/>
          <w:noProof/>
          <w:sz w:val="28"/>
          <w:szCs w:val="28"/>
          <w:lang w:eastAsia="ru-RU"/>
        </w:rPr>
        <w:t>Шкала перевода балов в оценку по алгебре</w:t>
      </w:r>
    </w:p>
    <w:tbl>
      <w:tblPr>
        <w:tblStyle w:val="a4"/>
        <w:tblW w:w="0" w:type="auto"/>
        <w:jc w:val="center"/>
        <w:tblLook w:val="04A0" w:firstRow="1" w:lastRow="0" w:firstColumn="1" w:lastColumn="0" w:noHBand="0" w:noVBand="1"/>
      </w:tblPr>
      <w:tblGrid>
        <w:gridCol w:w="4248"/>
        <w:gridCol w:w="1106"/>
        <w:gridCol w:w="1119"/>
        <w:gridCol w:w="1119"/>
        <w:gridCol w:w="1119"/>
      </w:tblGrid>
      <w:tr w:rsidR="007C2C3F" w:rsidTr="00075035">
        <w:trPr>
          <w:jc w:val="center"/>
        </w:trPr>
        <w:tc>
          <w:tcPr>
            <w:tcW w:w="4248" w:type="dxa"/>
          </w:tcPr>
          <w:p w:rsidR="007C2C3F" w:rsidRDefault="007C2C3F"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Количество баллов по алгебре</w:t>
            </w:r>
          </w:p>
        </w:tc>
        <w:tc>
          <w:tcPr>
            <w:tcW w:w="1106" w:type="dxa"/>
          </w:tcPr>
          <w:p w:rsidR="007C2C3F" w:rsidRDefault="003B151B"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1-6</w:t>
            </w:r>
          </w:p>
        </w:tc>
        <w:tc>
          <w:tcPr>
            <w:tcW w:w="1119" w:type="dxa"/>
          </w:tcPr>
          <w:p w:rsidR="007C2C3F" w:rsidRDefault="003B151B" w:rsidP="003B151B">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7-11</w:t>
            </w:r>
          </w:p>
        </w:tc>
        <w:tc>
          <w:tcPr>
            <w:tcW w:w="1119" w:type="dxa"/>
          </w:tcPr>
          <w:p w:rsidR="007C2C3F" w:rsidRDefault="003B151B"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12-16</w:t>
            </w:r>
          </w:p>
        </w:tc>
        <w:tc>
          <w:tcPr>
            <w:tcW w:w="1119" w:type="dxa"/>
          </w:tcPr>
          <w:p w:rsidR="007C2C3F" w:rsidRDefault="003B151B" w:rsidP="003B151B">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17-18</w:t>
            </w:r>
          </w:p>
        </w:tc>
      </w:tr>
      <w:tr w:rsidR="007C2C3F" w:rsidTr="00075035">
        <w:trPr>
          <w:jc w:val="center"/>
        </w:trPr>
        <w:tc>
          <w:tcPr>
            <w:tcW w:w="4248" w:type="dxa"/>
          </w:tcPr>
          <w:p w:rsidR="007C2C3F" w:rsidRDefault="007C2C3F"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Оценка по 5-балльной системе</w:t>
            </w:r>
          </w:p>
        </w:tc>
        <w:tc>
          <w:tcPr>
            <w:tcW w:w="1106"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w:t>
            </w:r>
          </w:p>
        </w:tc>
        <w:tc>
          <w:tcPr>
            <w:tcW w:w="1119"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w:t>
            </w:r>
          </w:p>
        </w:tc>
        <w:tc>
          <w:tcPr>
            <w:tcW w:w="1119"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1119"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w:t>
            </w:r>
          </w:p>
        </w:tc>
      </w:tr>
    </w:tbl>
    <w:p w:rsidR="007C2C3F" w:rsidRDefault="007C2C3F" w:rsidP="00075035">
      <w:pPr>
        <w:spacing w:after="0"/>
        <w:rPr>
          <w:rFonts w:ascii="Times New Roman" w:hAnsi="Times New Roman" w:cs="Times New Roman"/>
          <w:noProof/>
          <w:sz w:val="28"/>
          <w:szCs w:val="28"/>
          <w:lang w:eastAsia="ru-RU"/>
        </w:rPr>
      </w:pPr>
    </w:p>
    <w:p w:rsidR="007C2C3F" w:rsidRPr="00075035" w:rsidRDefault="007C2C3F" w:rsidP="00075035">
      <w:pPr>
        <w:spacing w:after="0"/>
        <w:jc w:val="center"/>
        <w:rPr>
          <w:rFonts w:ascii="Times New Roman" w:hAnsi="Times New Roman" w:cs="Times New Roman"/>
          <w:b/>
          <w:noProof/>
          <w:sz w:val="28"/>
          <w:szCs w:val="28"/>
          <w:lang w:eastAsia="ru-RU"/>
        </w:rPr>
      </w:pPr>
      <w:r w:rsidRPr="00075035">
        <w:rPr>
          <w:rFonts w:ascii="Times New Roman" w:hAnsi="Times New Roman" w:cs="Times New Roman"/>
          <w:b/>
          <w:noProof/>
          <w:sz w:val="28"/>
          <w:szCs w:val="28"/>
          <w:lang w:eastAsia="ru-RU"/>
        </w:rPr>
        <w:t>Шкала перевода балов в оценку по геометрии</w:t>
      </w:r>
    </w:p>
    <w:tbl>
      <w:tblPr>
        <w:tblStyle w:val="a4"/>
        <w:tblW w:w="0" w:type="auto"/>
        <w:jc w:val="center"/>
        <w:tblLook w:val="04A0" w:firstRow="1" w:lastRow="0" w:firstColumn="1" w:lastColumn="0" w:noHBand="0" w:noVBand="1"/>
      </w:tblPr>
      <w:tblGrid>
        <w:gridCol w:w="4248"/>
        <w:gridCol w:w="1106"/>
        <w:gridCol w:w="1119"/>
        <w:gridCol w:w="1119"/>
        <w:gridCol w:w="1119"/>
      </w:tblGrid>
      <w:tr w:rsidR="007C2C3F" w:rsidTr="00075035">
        <w:trPr>
          <w:jc w:val="center"/>
        </w:trPr>
        <w:tc>
          <w:tcPr>
            <w:tcW w:w="4248" w:type="dxa"/>
          </w:tcPr>
          <w:p w:rsidR="007C2C3F" w:rsidRDefault="007C2C3F"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Количество баллов по геометрии</w:t>
            </w:r>
          </w:p>
        </w:tc>
        <w:tc>
          <w:tcPr>
            <w:tcW w:w="1106" w:type="dxa"/>
          </w:tcPr>
          <w:p w:rsidR="007C2C3F" w:rsidRDefault="003B151B"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1-5</w:t>
            </w:r>
          </w:p>
        </w:tc>
        <w:tc>
          <w:tcPr>
            <w:tcW w:w="1119" w:type="dxa"/>
          </w:tcPr>
          <w:p w:rsidR="007C2C3F" w:rsidRDefault="003B151B"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w:t>
            </w:r>
            <w:r w:rsidR="007C2C3F">
              <w:rPr>
                <w:rFonts w:ascii="Times New Roman" w:hAnsi="Times New Roman" w:cs="Times New Roman"/>
                <w:noProof/>
                <w:sz w:val="28"/>
                <w:szCs w:val="28"/>
                <w:lang w:eastAsia="ru-RU"/>
              </w:rPr>
              <w:t>-11</w:t>
            </w:r>
          </w:p>
        </w:tc>
        <w:tc>
          <w:tcPr>
            <w:tcW w:w="1119"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12-14</w:t>
            </w:r>
          </w:p>
        </w:tc>
        <w:tc>
          <w:tcPr>
            <w:tcW w:w="1119" w:type="dxa"/>
          </w:tcPr>
          <w:p w:rsidR="007C2C3F" w:rsidRDefault="003B151B"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15</w:t>
            </w:r>
            <w:r w:rsidR="007C2C3F">
              <w:rPr>
                <w:rFonts w:ascii="Times New Roman" w:hAnsi="Times New Roman" w:cs="Times New Roman"/>
                <w:noProof/>
                <w:sz w:val="28"/>
                <w:szCs w:val="28"/>
                <w:lang w:eastAsia="ru-RU"/>
              </w:rPr>
              <w:t>-16</w:t>
            </w:r>
          </w:p>
        </w:tc>
      </w:tr>
      <w:tr w:rsidR="007C2C3F" w:rsidTr="00075035">
        <w:trPr>
          <w:jc w:val="center"/>
        </w:trPr>
        <w:tc>
          <w:tcPr>
            <w:tcW w:w="4248" w:type="dxa"/>
          </w:tcPr>
          <w:p w:rsidR="007C2C3F" w:rsidRDefault="007C2C3F"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Оценка по 5-балльной системе</w:t>
            </w:r>
          </w:p>
        </w:tc>
        <w:tc>
          <w:tcPr>
            <w:tcW w:w="1106"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w:t>
            </w:r>
          </w:p>
        </w:tc>
        <w:tc>
          <w:tcPr>
            <w:tcW w:w="1119"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w:t>
            </w:r>
          </w:p>
        </w:tc>
        <w:tc>
          <w:tcPr>
            <w:tcW w:w="1119"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1119" w:type="dxa"/>
          </w:tcPr>
          <w:p w:rsidR="007C2C3F" w:rsidRDefault="007C2C3F"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w:t>
            </w:r>
          </w:p>
        </w:tc>
      </w:tr>
    </w:tbl>
    <w:p w:rsidR="00905353" w:rsidRPr="00075035" w:rsidRDefault="00905353" w:rsidP="00075035">
      <w:pPr>
        <w:spacing w:after="0"/>
        <w:jc w:val="center"/>
        <w:rPr>
          <w:rFonts w:ascii="Times New Roman" w:hAnsi="Times New Roman" w:cs="Times New Roman"/>
          <w:b/>
          <w:noProof/>
          <w:sz w:val="28"/>
          <w:szCs w:val="28"/>
          <w:lang w:eastAsia="ru-RU"/>
        </w:rPr>
      </w:pPr>
      <w:r w:rsidRPr="00075035">
        <w:rPr>
          <w:rFonts w:ascii="Times New Roman" w:hAnsi="Times New Roman" w:cs="Times New Roman"/>
          <w:b/>
          <w:noProof/>
          <w:sz w:val="28"/>
          <w:szCs w:val="28"/>
          <w:lang w:eastAsia="ru-RU"/>
        </w:rPr>
        <w:t xml:space="preserve">Критерии </w:t>
      </w:r>
      <w:r w:rsidR="00075035">
        <w:rPr>
          <w:rFonts w:ascii="Times New Roman" w:hAnsi="Times New Roman" w:cs="Times New Roman"/>
          <w:b/>
          <w:noProof/>
          <w:sz w:val="28"/>
          <w:szCs w:val="28"/>
          <w:lang w:eastAsia="ru-RU"/>
        </w:rPr>
        <w:t>оценивния заданий</w:t>
      </w:r>
      <w:bookmarkStart w:id="0" w:name="_GoBack"/>
      <w:bookmarkEnd w:id="0"/>
    </w:p>
    <w:p w:rsidR="00905353" w:rsidRDefault="00905353" w:rsidP="00075035">
      <w:pPr>
        <w:spacing w:after="0"/>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Условия заданий учащиеся не переписывают, исправления и зачеркивания, если они сделаны аккуратно, не являются основанием для снижения оценки.</w:t>
      </w:r>
    </w:p>
    <w:p w:rsidR="00905353" w:rsidRDefault="00905353" w:rsidP="00075035">
      <w:pPr>
        <w:spacing w:after="0"/>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Если учащийся указал правильный ответ к заданию первой или второ части, то за это начисляется соответственно 1 или 2 балла  согласно таблице.1. правульность выполнения заданий третьей части оценивает учитель в соответствии с критериями и схемой оценивания заданий, которую учитель составляет согласно критериям оценивания.</w:t>
      </w:r>
    </w:p>
    <w:p w:rsidR="00905353" w:rsidRPr="00075035" w:rsidRDefault="00905353" w:rsidP="00075035">
      <w:pPr>
        <w:spacing w:after="0"/>
        <w:rPr>
          <w:rFonts w:ascii="Times New Roman" w:hAnsi="Times New Roman" w:cs="Times New Roman"/>
          <w:b/>
          <w:noProof/>
          <w:sz w:val="28"/>
          <w:szCs w:val="28"/>
          <w:lang w:eastAsia="ru-RU"/>
        </w:rPr>
      </w:pPr>
      <w:r w:rsidRPr="00075035">
        <w:rPr>
          <w:rFonts w:ascii="Times New Roman" w:hAnsi="Times New Roman" w:cs="Times New Roman"/>
          <w:b/>
          <w:noProof/>
          <w:sz w:val="28"/>
          <w:szCs w:val="28"/>
          <w:lang w:eastAsia="ru-RU"/>
        </w:rPr>
        <w:t>Критерии оценивания</w:t>
      </w:r>
      <w:r w:rsidR="00DE1F62" w:rsidRPr="00075035">
        <w:rPr>
          <w:rFonts w:ascii="Times New Roman" w:hAnsi="Times New Roman" w:cs="Times New Roman"/>
          <w:b/>
          <w:noProof/>
          <w:sz w:val="28"/>
          <w:szCs w:val="28"/>
          <w:lang w:eastAsia="ru-RU"/>
        </w:rPr>
        <w:t>:</w:t>
      </w:r>
    </w:p>
    <w:tbl>
      <w:tblPr>
        <w:tblStyle w:val="a4"/>
        <w:tblW w:w="10201" w:type="dxa"/>
        <w:tblLook w:val="04A0" w:firstRow="1" w:lastRow="0" w:firstColumn="1" w:lastColumn="0" w:noHBand="0" w:noVBand="1"/>
      </w:tblPr>
      <w:tblGrid>
        <w:gridCol w:w="1696"/>
        <w:gridCol w:w="8505"/>
      </w:tblGrid>
      <w:tr w:rsidR="00DE1F62" w:rsidTr="00075035">
        <w:tc>
          <w:tcPr>
            <w:tcW w:w="1696" w:type="dxa"/>
          </w:tcPr>
          <w:p w:rsidR="00DE1F62" w:rsidRDefault="00DE1F62"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Количество баллов</w:t>
            </w:r>
          </w:p>
        </w:tc>
        <w:tc>
          <w:tcPr>
            <w:tcW w:w="8505" w:type="dxa"/>
          </w:tcPr>
          <w:p w:rsidR="00DE1F62" w:rsidRDefault="00DE1F62"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Критерии оценивания заданий третий части</w:t>
            </w:r>
          </w:p>
        </w:tc>
      </w:tr>
      <w:tr w:rsidR="00DE1F62" w:rsidTr="00075035">
        <w:tc>
          <w:tcPr>
            <w:tcW w:w="1696" w:type="dxa"/>
          </w:tcPr>
          <w:p w:rsidR="00DE1F62" w:rsidRDefault="00DE1F62"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8505" w:type="dxa"/>
          </w:tcPr>
          <w:p w:rsidR="00DE1F62" w:rsidRDefault="00DE1F62"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Получен правильный ответ с обоснованием всех ключевых этапов решения</w:t>
            </w:r>
          </w:p>
        </w:tc>
      </w:tr>
      <w:tr w:rsidR="00DE1F62" w:rsidTr="00075035">
        <w:tc>
          <w:tcPr>
            <w:tcW w:w="1696" w:type="dxa"/>
          </w:tcPr>
          <w:p w:rsidR="00DE1F62" w:rsidRDefault="00DE1F62"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w:t>
            </w:r>
          </w:p>
        </w:tc>
        <w:tc>
          <w:tcPr>
            <w:tcW w:w="8505" w:type="dxa"/>
          </w:tcPr>
          <w:p w:rsidR="00DE1F62" w:rsidRDefault="00DE1F62"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Получен правильный отвеи. Приведена лгически правильная последоовательность шагов решения. Некоторые ключевые моменты решения обоснованы недостаточно. Возможны описки в вычислениях или преобразованиях,которые не влияют на првильность ответа</w:t>
            </w:r>
          </w:p>
        </w:tc>
      </w:tr>
      <w:tr w:rsidR="00DE1F62" w:rsidTr="00075035">
        <w:tc>
          <w:tcPr>
            <w:tcW w:w="1696" w:type="dxa"/>
          </w:tcPr>
          <w:p w:rsidR="00DE1F62" w:rsidRDefault="00DE1F62"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w:t>
            </w:r>
          </w:p>
        </w:tc>
        <w:tc>
          <w:tcPr>
            <w:tcW w:w="8505" w:type="dxa"/>
          </w:tcPr>
          <w:p w:rsidR="00DE1F62" w:rsidRDefault="00DE1F62"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правилной последовательности хода решения отсутствуют некотрые этапы. Некоторые ключевые моменты решения обоснованы недостаточно. Возможны ощибки в вычислениях или преобразованиях, которые влияют на дальнеший ход решения. Полученый ответ может быть неправильным или неполным</w:t>
            </w:r>
          </w:p>
        </w:tc>
      </w:tr>
      <w:tr w:rsidR="00DE1F62" w:rsidTr="00075035">
        <w:tc>
          <w:tcPr>
            <w:tcW w:w="1696" w:type="dxa"/>
          </w:tcPr>
          <w:p w:rsidR="00DE1F62" w:rsidRDefault="00DE1F62"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w:t>
            </w:r>
          </w:p>
        </w:tc>
        <w:tc>
          <w:tcPr>
            <w:tcW w:w="8505" w:type="dxa"/>
          </w:tcPr>
          <w:p w:rsidR="00DE1F62" w:rsidRDefault="00DE1F62"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праквильной последовательности решенияя отсутствуют некоторые этап. Ключевые моменты решения не обоснованы. Полученны ответ неправильный или задача решена неполностью</w:t>
            </w:r>
          </w:p>
        </w:tc>
      </w:tr>
      <w:tr w:rsidR="00DE1F62" w:rsidTr="00075035">
        <w:tc>
          <w:tcPr>
            <w:tcW w:w="1696" w:type="dxa"/>
          </w:tcPr>
          <w:p w:rsidR="00DE1F62" w:rsidRDefault="00DE1F62" w:rsidP="0007503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0</w:t>
            </w:r>
          </w:p>
        </w:tc>
        <w:tc>
          <w:tcPr>
            <w:tcW w:w="8505" w:type="dxa"/>
          </w:tcPr>
          <w:p w:rsidR="00DE1F62" w:rsidRDefault="00DE1F62"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Учащийся не приступал к решению задачи.</w:t>
            </w:r>
          </w:p>
          <w:p w:rsidR="00DE1F62" w:rsidRDefault="00DE1F62" w:rsidP="0007503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Учащийся приступил к решению задачи, но его записи не соответсвуют указанным критериям оценивания заданий в 1, 2, 3,4балла</w:t>
            </w:r>
          </w:p>
        </w:tc>
      </w:tr>
    </w:tbl>
    <w:p w:rsidR="00075035" w:rsidRDefault="00075035" w:rsidP="00075035">
      <w:pPr>
        <w:spacing w:after="0"/>
        <w:ind w:firstLine="851"/>
        <w:jc w:val="both"/>
        <w:rPr>
          <w:rFonts w:ascii="Times New Roman" w:hAnsi="Times New Roman" w:cs="Times New Roman"/>
          <w:noProof/>
          <w:sz w:val="28"/>
          <w:szCs w:val="28"/>
          <w:lang w:eastAsia="ru-RU"/>
        </w:rPr>
      </w:pPr>
    </w:p>
    <w:p w:rsidR="00DE1F62" w:rsidRDefault="00DE1F62" w:rsidP="00075035">
      <w:pPr>
        <w:spacing w:after="0"/>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проведение контрольной по алгебре и на проведение итоговой контрольной работы по геометрии отводится 45 минут.</w:t>
      </w:r>
    </w:p>
    <w:p w:rsidR="00DE1F62" w:rsidRDefault="00DE1F62" w:rsidP="00075035">
      <w:pPr>
        <w:spacing w:after="0"/>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 результатам итоговых контрольных работ учащемусявыставляются оценки отдельно по алгебере и отдельно по геометрии, которые учитель заносит в классный журнал на соответствующие станицы</w:t>
      </w:r>
      <w:r w:rsidR="00075035">
        <w:rPr>
          <w:rFonts w:ascii="Times New Roman" w:hAnsi="Times New Roman" w:cs="Times New Roman"/>
          <w:noProof/>
          <w:sz w:val="28"/>
          <w:szCs w:val="28"/>
          <w:lang w:eastAsia="ru-RU"/>
        </w:rPr>
        <w:t>. Итоговые оценки по алгебре и геометрии выставляются с учетом оценок по промежуточной аттестации как средний балл между годовой оценкой и оценкой за итоговую контрольную работу поалгебре или геометрии соотвественно.</w:t>
      </w:r>
    </w:p>
    <w:p w:rsidR="00075035" w:rsidRDefault="00075035" w:rsidP="00075035">
      <w:pPr>
        <w:spacing w:after="0"/>
        <w:jc w:val="both"/>
        <w:rPr>
          <w:rFonts w:ascii="Times New Roman" w:hAnsi="Times New Roman" w:cs="Times New Roman"/>
          <w:noProof/>
          <w:sz w:val="28"/>
          <w:szCs w:val="28"/>
          <w:lang w:eastAsia="ru-RU"/>
        </w:rPr>
      </w:pPr>
    </w:p>
    <w:p w:rsidR="00075035" w:rsidRDefault="00075035" w:rsidP="00075035">
      <w:pPr>
        <w:spacing w:after="0"/>
        <w:jc w:val="both"/>
        <w:rPr>
          <w:rFonts w:ascii="Times New Roman" w:hAnsi="Times New Roman" w:cs="Times New Roman"/>
          <w:noProof/>
          <w:sz w:val="28"/>
          <w:szCs w:val="28"/>
          <w:lang w:eastAsia="ru-RU"/>
        </w:rPr>
      </w:pPr>
    </w:p>
    <w:p w:rsidR="00075035" w:rsidRDefault="00075035" w:rsidP="00075035">
      <w:pPr>
        <w:spacing w:after="0"/>
        <w:jc w:val="both"/>
        <w:rPr>
          <w:rFonts w:ascii="Times New Roman" w:hAnsi="Times New Roman" w:cs="Times New Roman"/>
          <w:noProof/>
          <w:sz w:val="28"/>
          <w:szCs w:val="28"/>
          <w:lang w:eastAsia="ru-RU"/>
        </w:rPr>
      </w:pPr>
    </w:p>
    <w:p w:rsidR="003B151B" w:rsidRDefault="003B151B" w:rsidP="00075035">
      <w:pPr>
        <w:spacing w:after="0"/>
        <w:jc w:val="both"/>
        <w:rPr>
          <w:rFonts w:ascii="Times New Roman" w:hAnsi="Times New Roman" w:cs="Times New Roman"/>
          <w:noProof/>
          <w:sz w:val="28"/>
          <w:szCs w:val="28"/>
          <w:lang w:eastAsia="ru-RU"/>
        </w:rPr>
      </w:pPr>
    </w:p>
    <w:p w:rsidR="00075035" w:rsidRDefault="00075035" w:rsidP="00075035">
      <w:pPr>
        <w:spacing w:after="0"/>
        <w:jc w:val="both"/>
        <w:rPr>
          <w:rFonts w:ascii="Times New Roman" w:hAnsi="Times New Roman" w:cs="Times New Roman"/>
          <w:noProof/>
          <w:sz w:val="28"/>
          <w:szCs w:val="28"/>
          <w:lang w:eastAsia="ru-RU"/>
        </w:rPr>
      </w:pPr>
    </w:p>
    <w:p w:rsidR="00075035" w:rsidRDefault="00075035" w:rsidP="00075035">
      <w:pPr>
        <w:spacing w:after="0"/>
        <w:jc w:val="both"/>
        <w:rPr>
          <w:rFonts w:ascii="Times New Roman" w:hAnsi="Times New Roman" w:cs="Times New Roman"/>
          <w:noProof/>
          <w:sz w:val="28"/>
          <w:szCs w:val="28"/>
          <w:lang w:eastAsia="ru-RU"/>
        </w:rPr>
      </w:pPr>
    </w:p>
    <w:p w:rsidR="007C2C3F" w:rsidRDefault="00075035" w:rsidP="00075035">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ДЕМОВЕРСИЯ ВАРИАНТА ИТОГОВОЙ КОНТРОЛЬНО РАБОТЫ ПО АЛГЕБРЕ</w:t>
      </w:r>
    </w:p>
    <w:p w:rsidR="00075035" w:rsidRPr="008258FE" w:rsidRDefault="00075035" w:rsidP="00075035">
      <w:pPr>
        <w:spacing w:after="0"/>
        <w:jc w:val="both"/>
        <w:rPr>
          <w:rFonts w:ascii="Times New Roman" w:hAnsi="Times New Roman" w:cs="Times New Roman"/>
          <w:noProof/>
          <w:sz w:val="28"/>
          <w:szCs w:val="28"/>
          <w:lang w:eastAsia="ru-RU"/>
        </w:rPr>
      </w:pPr>
    </w:p>
    <w:p w:rsidR="00E10403" w:rsidRPr="008258FE" w:rsidRDefault="00E10403" w:rsidP="00075035">
      <w:pPr>
        <w:spacing w:after="0"/>
        <w:jc w:val="center"/>
        <w:rPr>
          <w:rFonts w:ascii="Times New Roman" w:hAnsi="Times New Roman" w:cs="Times New Roman"/>
          <w:sz w:val="28"/>
          <w:szCs w:val="28"/>
        </w:rPr>
      </w:pPr>
      <w:r w:rsidRPr="008258FE">
        <w:rPr>
          <w:rFonts w:ascii="Times New Roman" w:hAnsi="Times New Roman" w:cs="Times New Roman"/>
          <w:noProof/>
          <w:sz w:val="28"/>
          <w:szCs w:val="28"/>
          <w:lang w:eastAsia="ru-RU"/>
        </w:rPr>
        <w:drawing>
          <wp:inline distT="0" distB="0" distL="0" distR="0" wp14:anchorId="4D1368B1" wp14:editId="7CA42D88">
            <wp:extent cx="5553075" cy="569546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1853" t="21391" r="20622" b="10154"/>
                    <a:stretch/>
                  </pic:blipFill>
                  <pic:spPr bwMode="auto">
                    <a:xfrm>
                      <a:off x="0" y="0"/>
                      <a:ext cx="5561564" cy="5704168"/>
                    </a:xfrm>
                    <a:prstGeom prst="rect">
                      <a:avLst/>
                    </a:prstGeom>
                    <a:ln>
                      <a:noFill/>
                    </a:ln>
                    <a:extLst>
                      <a:ext uri="{53640926-AAD7-44D8-BBD7-CCE9431645EC}">
                        <a14:shadowObscured xmlns:a14="http://schemas.microsoft.com/office/drawing/2010/main"/>
                      </a:ext>
                    </a:extLst>
                  </pic:spPr>
                </pic:pic>
              </a:graphicData>
            </a:graphic>
          </wp:inline>
        </w:drawing>
      </w:r>
    </w:p>
    <w:p w:rsidR="00E10403" w:rsidRPr="008258FE" w:rsidRDefault="00E10403" w:rsidP="00075035">
      <w:pPr>
        <w:spacing w:after="0"/>
        <w:jc w:val="center"/>
        <w:rPr>
          <w:rFonts w:ascii="Times New Roman" w:hAnsi="Times New Roman" w:cs="Times New Roman"/>
          <w:sz w:val="28"/>
          <w:szCs w:val="28"/>
        </w:rPr>
      </w:pPr>
      <w:r w:rsidRPr="008258FE">
        <w:rPr>
          <w:rFonts w:ascii="Times New Roman" w:hAnsi="Times New Roman" w:cs="Times New Roman"/>
          <w:noProof/>
          <w:sz w:val="28"/>
          <w:szCs w:val="28"/>
          <w:lang w:eastAsia="ru-RU"/>
        </w:rPr>
        <w:drawing>
          <wp:inline distT="0" distB="0" distL="0" distR="0" wp14:anchorId="1EC8F671" wp14:editId="73F484F7">
            <wp:extent cx="5986884" cy="371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1854" t="21392" r="21357" b="74548"/>
                    <a:stretch/>
                  </pic:blipFill>
                  <pic:spPr bwMode="auto">
                    <a:xfrm>
                      <a:off x="0" y="0"/>
                      <a:ext cx="6008841" cy="372837"/>
                    </a:xfrm>
                    <a:prstGeom prst="rect">
                      <a:avLst/>
                    </a:prstGeom>
                    <a:ln>
                      <a:noFill/>
                    </a:ln>
                    <a:extLst>
                      <a:ext uri="{53640926-AAD7-44D8-BBD7-CCE9431645EC}">
                        <a14:shadowObscured xmlns:a14="http://schemas.microsoft.com/office/drawing/2010/main"/>
                      </a:ext>
                    </a:extLst>
                  </pic:spPr>
                </pic:pic>
              </a:graphicData>
            </a:graphic>
          </wp:inline>
        </w:drawing>
      </w:r>
    </w:p>
    <w:p w:rsidR="00E10403" w:rsidRPr="008258FE" w:rsidRDefault="00E10403" w:rsidP="00075035">
      <w:pPr>
        <w:spacing w:after="0"/>
        <w:jc w:val="center"/>
        <w:rPr>
          <w:rFonts w:ascii="Times New Roman" w:hAnsi="Times New Roman" w:cs="Times New Roman"/>
          <w:sz w:val="28"/>
          <w:szCs w:val="28"/>
        </w:rPr>
      </w:pPr>
      <w:r w:rsidRPr="008258FE">
        <w:rPr>
          <w:rFonts w:ascii="Times New Roman" w:hAnsi="Times New Roman" w:cs="Times New Roman"/>
          <w:noProof/>
          <w:sz w:val="28"/>
          <w:szCs w:val="28"/>
          <w:lang w:eastAsia="ru-RU"/>
        </w:rPr>
        <w:drawing>
          <wp:inline distT="0" distB="0" distL="0" distR="0" wp14:anchorId="5DE72984" wp14:editId="0830A464">
            <wp:extent cx="5939790" cy="521034"/>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335" t="47632" r="21103" b="46663"/>
                    <a:stretch/>
                  </pic:blipFill>
                  <pic:spPr bwMode="auto">
                    <a:xfrm>
                      <a:off x="0" y="0"/>
                      <a:ext cx="5939790" cy="521034"/>
                    </a:xfrm>
                    <a:prstGeom prst="rect">
                      <a:avLst/>
                    </a:prstGeom>
                    <a:ln>
                      <a:noFill/>
                    </a:ln>
                    <a:extLst>
                      <a:ext uri="{53640926-AAD7-44D8-BBD7-CCE9431645EC}">
                        <a14:shadowObscured xmlns:a14="http://schemas.microsoft.com/office/drawing/2010/main"/>
                      </a:ext>
                    </a:extLst>
                  </pic:spPr>
                </pic:pic>
              </a:graphicData>
            </a:graphic>
          </wp:inline>
        </w:drawing>
      </w:r>
    </w:p>
    <w:p w:rsidR="00E10403" w:rsidRPr="008258FE" w:rsidRDefault="00E10403" w:rsidP="00075035">
      <w:pPr>
        <w:spacing w:after="0"/>
        <w:jc w:val="center"/>
        <w:rPr>
          <w:rFonts w:ascii="Times New Roman" w:hAnsi="Times New Roman" w:cs="Times New Roman"/>
          <w:sz w:val="28"/>
          <w:szCs w:val="28"/>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075035" w:rsidRDefault="00075035" w:rsidP="00075035">
      <w:pPr>
        <w:spacing w:after="0"/>
        <w:rPr>
          <w:rFonts w:ascii="Times New Roman" w:hAnsi="Times New Roman" w:cs="Times New Roman"/>
          <w:noProof/>
          <w:sz w:val="28"/>
          <w:szCs w:val="28"/>
          <w:lang w:eastAsia="ru-RU"/>
        </w:rPr>
      </w:pPr>
    </w:p>
    <w:p w:rsidR="007C2C3F" w:rsidRPr="008258FE" w:rsidRDefault="00075035" w:rsidP="00075035">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ДЕМОВЕРСИЯ ВАРИАНТА ИТОГОВОЙ КОНТРОЛЬНО РАБОТЫ ПО ГЕОМЕТРИИ</w:t>
      </w:r>
    </w:p>
    <w:p w:rsidR="00E10403" w:rsidRDefault="00075035" w:rsidP="00075035">
      <w:pPr>
        <w:spacing w:after="0"/>
        <w:jc w:val="center"/>
        <w:rPr>
          <w:rFonts w:ascii="Times New Roman" w:hAnsi="Times New Roman" w:cs="Times New Roman"/>
          <w:sz w:val="28"/>
          <w:szCs w:val="28"/>
        </w:rPr>
      </w:pPr>
      <w:r>
        <w:rPr>
          <w:noProof/>
          <w:lang w:eastAsia="ru-RU"/>
        </w:rPr>
        <w:drawing>
          <wp:inline distT="0" distB="0" distL="0" distR="0" wp14:anchorId="6E2949D3" wp14:editId="70E7534D">
            <wp:extent cx="5972175" cy="6208229"/>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045" t="21146" r="21274" b="11036"/>
                    <a:stretch/>
                  </pic:blipFill>
                  <pic:spPr bwMode="auto">
                    <a:xfrm>
                      <a:off x="0" y="0"/>
                      <a:ext cx="5981733" cy="6218165"/>
                    </a:xfrm>
                    <a:prstGeom prst="rect">
                      <a:avLst/>
                    </a:prstGeom>
                    <a:ln>
                      <a:noFill/>
                    </a:ln>
                    <a:extLst>
                      <a:ext uri="{53640926-AAD7-44D8-BBD7-CCE9431645EC}">
                        <a14:shadowObscured xmlns:a14="http://schemas.microsoft.com/office/drawing/2010/main"/>
                      </a:ext>
                    </a:extLst>
                  </pic:spPr>
                </pic:pic>
              </a:graphicData>
            </a:graphic>
          </wp:inline>
        </w:drawing>
      </w:r>
    </w:p>
    <w:p w:rsidR="000E3A64" w:rsidRDefault="000E3A64" w:rsidP="00075035">
      <w:pPr>
        <w:spacing w:after="0"/>
        <w:jc w:val="center"/>
        <w:rPr>
          <w:rFonts w:ascii="Times New Roman" w:hAnsi="Times New Roman" w:cs="Times New Roman"/>
          <w:sz w:val="28"/>
          <w:szCs w:val="28"/>
        </w:rPr>
      </w:pPr>
    </w:p>
    <w:p w:rsidR="00075035" w:rsidRDefault="00075035" w:rsidP="00075035">
      <w:pPr>
        <w:spacing w:after="0"/>
        <w:jc w:val="center"/>
        <w:rPr>
          <w:rFonts w:ascii="Times New Roman" w:hAnsi="Times New Roman" w:cs="Times New Roman"/>
          <w:sz w:val="28"/>
          <w:szCs w:val="28"/>
        </w:rPr>
      </w:pPr>
      <w:r>
        <w:rPr>
          <w:noProof/>
          <w:lang w:eastAsia="ru-RU"/>
        </w:rPr>
        <w:drawing>
          <wp:inline distT="0" distB="0" distL="0" distR="0" wp14:anchorId="4322AB9E" wp14:editId="30A167AE">
            <wp:extent cx="6706235" cy="78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105" t="28881" r="20549" b="63383"/>
                    <a:stretch/>
                  </pic:blipFill>
                  <pic:spPr bwMode="auto">
                    <a:xfrm>
                      <a:off x="0" y="0"/>
                      <a:ext cx="6706235" cy="781050"/>
                    </a:xfrm>
                    <a:prstGeom prst="rect">
                      <a:avLst/>
                    </a:prstGeom>
                    <a:ln>
                      <a:noFill/>
                    </a:ln>
                    <a:extLst>
                      <a:ext uri="{53640926-AAD7-44D8-BBD7-CCE9431645EC}">
                        <a14:shadowObscured xmlns:a14="http://schemas.microsoft.com/office/drawing/2010/main"/>
                      </a:ext>
                    </a:extLst>
                  </pic:spPr>
                </pic:pic>
              </a:graphicData>
            </a:graphic>
          </wp:inline>
        </w:drawing>
      </w:r>
    </w:p>
    <w:p w:rsidR="00075035" w:rsidRPr="008258FE" w:rsidRDefault="00075035" w:rsidP="00075035">
      <w:pPr>
        <w:spacing w:after="0"/>
        <w:jc w:val="center"/>
        <w:rPr>
          <w:rFonts w:ascii="Times New Roman" w:hAnsi="Times New Roman" w:cs="Times New Roman"/>
          <w:sz w:val="28"/>
          <w:szCs w:val="28"/>
        </w:rPr>
      </w:pPr>
      <w:r>
        <w:rPr>
          <w:noProof/>
          <w:lang w:eastAsia="ru-RU"/>
        </w:rPr>
        <w:drawing>
          <wp:inline distT="0" distB="0" distL="0" distR="0" wp14:anchorId="5C8F367D" wp14:editId="556DE8B7">
            <wp:extent cx="6243570" cy="170497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755" t="64208" r="20549" b="17483"/>
                    <a:stretch/>
                  </pic:blipFill>
                  <pic:spPr bwMode="auto">
                    <a:xfrm>
                      <a:off x="0" y="0"/>
                      <a:ext cx="6253903" cy="1707797"/>
                    </a:xfrm>
                    <a:prstGeom prst="rect">
                      <a:avLst/>
                    </a:prstGeom>
                    <a:ln>
                      <a:noFill/>
                    </a:ln>
                    <a:extLst>
                      <a:ext uri="{53640926-AAD7-44D8-BBD7-CCE9431645EC}">
                        <a14:shadowObscured xmlns:a14="http://schemas.microsoft.com/office/drawing/2010/main"/>
                      </a:ext>
                    </a:extLst>
                  </pic:spPr>
                </pic:pic>
              </a:graphicData>
            </a:graphic>
          </wp:inline>
        </w:drawing>
      </w:r>
    </w:p>
    <w:sectPr w:rsidR="00075035" w:rsidRPr="008258FE" w:rsidSect="00075035">
      <w:pgSz w:w="11906" w:h="16838"/>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DD" w:rsidRDefault="00AD5CDD" w:rsidP="00075035">
      <w:pPr>
        <w:spacing w:after="0" w:line="240" w:lineRule="auto"/>
      </w:pPr>
      <w:r>
        <w:separator/>
      </w:r>
    </w:p>
  </w:endnote>
  <w:endnote w:type="continuationSeparator" w:id="0">
    <w:p w:rsidR="00AD5CDD" w:rsidRDefault="00AD5CDD" w:rsidP="0007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DD" w:rsidRDefault="00AD5CDD" w:rsidP="00075035">
      <w:pPr>
        <w:spacing w:after="0" w:line="240" w:lineRule="auto"/>
      </w:pPr>
      <w:r>
        <w:separator/>
      </w:r>
    </w:p>
  </w:footnote>
  <w:footnote w:type="continuationSeparator" w:id="0">
    <w:p w:rsidR="00AD5CDD" w:rsidRDefault="00AD5CDD" w:rsidP="00075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03"/>
    <w:rsid w:val="00075035"/>
    <w:rsid w:val="000E3A64"/>
    <w:rsid w:val="00114A7A"/>
    <w:rsid w:val="001E468C"/>
    <w:rsid w:val="0024041A"/>
    <w:rsid w:val="002C4FAE"/>
    <w:rsid w:val="003B151B"/>
    <w:rsid w:val="007C2C3F"/>
    <w:rsid w:val="008258FE"/>
    <w:rsid w:val="00905353"/>
    <w:rsid w:val="00AD5CDD"/>
    <w:rsid w:val="00BD3C5F"/>
    <w:rsid w:val="00DE1F62"/>
    <w:rsid w:val="00E10403"/>
    <w:rsid w:val="00F5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AA39"/>
  <w15:chartTrackingRefBased/>
  <w15:docId w15:val="{D91A3387-A958-48A8-A919-63E94BC0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E468C"/>
    <w:pPr>
      <w:tabs>
        <w:tab w:val="left" w:pos="709"/>
      </w:tabs>
      <w:suppressAutoHyphens/>
      <w:spacing w:after="0" w:line="100" w:lineRule="atLeast"/>
    </w:pPr>
    <w:rPr>
      <w:rFonts w:ascii="Arial" w:eastAsia="Calibri" w:hAnsi="Arial" w:cs="Times New Roman"/>
      <w:sz w:val="24"/>
      <w:szCs w:val="24"/>
      <w:lang w:eastAsia="ru-RU"/>
    </w:rPr>
  </w:style>
  <w:style w:type="table" w:styleId="a4">
    <w:name w:val="Table Grid"/>
    <w:basedOn w:val="a1"/>
    <w:uiPriority w:val="39"/>
    <w:rsid w:val="0011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50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035"/>
  </w:style>
  <w:style w:type="paragraph" w:styleId="a7">
    <w:name w:val="footer"/>
    <w:basedOn w:val="a"/>
    <w:link w:val="a8"/>
    <w:uiPriority w:val="99"/>
    <w:unhideWhenUsed/>
    <w:rsid w:val="000750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Гнусина</dc:creator>
  <cp:keywords/>
  <dc:description/>
  <cp:lastModifiedBy>Марина Гнусина</cp:lastModifiedBy>
  <cp:revision>2</cp:revision>
  <dcterms:created xsi:type="dcterms:W3CDTF">2024-04-21T10:21:00Z</dcterms:created>
  <dcterms:modified xsi:type="dcterms:W3CDTF">2024-04-21T10:21:00Z</dcterms:modified>
</cp:coreProperties>
</file>